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36079" w14:textId="0C632509" w:rsidR="00523192" w:rsidRDefault="00523192" w:rsidP="00523192">
      <w:pPr>
        <w:jc w:val="center"/>
        <w:rPr>
          <w:b/>
          <w:bCs/>
          <w:sz w:val="24"/>
          <w:szCs w:val="24"/>
        </w:rPr>
      </w:pPr>
      <w:r w:rsidRPr="007277E1">
        <w:rPr>
          <w:b/>
          <w:bCs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I</w:t>
      </w:r>
      <w:r w:rsidR="00B72305">
        <w:rPr>
          <w:b/>
          <w:bCs/>
          <w:sz w:val="24"/>
          <w:szCs w:val="24"/>
        </w:rPr>
        <w:t>II</w:t>
      </w:r>
    </w:p>
    <w:p w14:paraId="55F8E084" w14:textId="16A9B0B3" w:rsidR="00523192" w:rsidRPr="0013651C" w:rsidRDefault="0013651C" w:rsidP="0013651C">
      <w:pPr>
        <w:jc w:val="center"/>
        <w:rPr>
          <w:sz w:val="24"/>
          <w:szCs w:val="24"/>
        </w:rPr>
      </w:pPr>
      <w:r>
        <w:rPr>
          <w:sz w:val="24"/>
          <w:szCs w:val="24"/>
        </w:rPr>
        <w:t>DECLARAÇÃO DE CONCORDÂNCIA</w:t>
      </w:r>
    </w:p>
    <w:p w14:paraId="47CA0AA2" w14:textId="77777777" w:rsidR="00523192" w:rsidRDefault="00523192" w:rsidP="00523192">
      <w:pPr>
        <w:jc w:val="both"/>
        <w:rPr>
          <w:sz w:val="24"/>
          <w:szCs w:val="24"/>
        </w:rPr>
      </w:pPr>
    </w:p>
    <w:p w14:paraId="77FD29F8" w14:textId="1C624D64" w:rsidR="00A84B55" w:rsidRDefault="00A84B55" w:rsidP="00A84B55">
      <w:pPr>
        <w:rPr>
          <w:sz w:val="24"/>
          <w:szCs w:val="24"/>
        </w:rPr>
      </w:pPr>
    </w:p>
    <w:p w14:paraId="023FC7FA" w14:textId="44ACF111" w:rsidR="00523192" w:rsidRDefault="00523192" w:rsidP="005231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Estou de acordo com as normas do presente Edital, assim como, estou ciente das atribuições dos docentes da Rede PRODEMA, </w:t>
      </w:r>
      <w:r w:rsidR="00DA6F8B">
        <w:rPr>
          <w:sz w:val="24"/>
          <w:szCs w:val="24"/>
        </w:rPr>
        <w:t xml:space="preserve">descritos </w:t>
      </w:r>
      <w:r>
        <w:rPr>
          <w:sz w:val="24"/>
          <w:szCs w:val="24"/>
        </w:rPr>
        <w:t xml:space="preserve">nos Art. 16 e 17 do Regimento interno do Programa, </w:t>
      </w:r>
      <w:r w:rsidR="00DA6F8B">
        <w:rPr>
          <w:sz w:val="24"/>
          <w:szCs w:val="24"/>
        </w:rPr>
        <w:t xml:space="preserve">os quais </w:t>
      </w:r>
      <w:r>
        <w:rPr>
          <w:sz w:val="24"/>
          <w:szCs w:val="24"/>
        </w:rPr>
        <w:t>transcr</w:t>
      </w:r>
      <w:r w:rsidR="00DA6F8B">
        <w:rPr>
          <w:sz w:val="24"/>
          <w:szCs w:val="24"/>
        </w:rPr>
        <w:t>evo</w:t>
      </w:r>
      <w:r>
        <w:rPr>
          <w:sz w:val="24"/>
          <w:szCs w:val="24"/>
        </w:rPr>
        <w:t xml:space="preserve"> a seguir:</w:t>
      </w:r>
    </w:p>
    <w:p w14:paraId="179C6EAD" w14:textId="77777777" w:rsidR="00523192" w:rsidRDefault="00523192" w:rsidP="00523192">
      <w:pPr>
        <w:spacing w:line="360" w:lineRule="auto"/>
        <w:jc w:val="both"/>
        <w:rPr>
          <w:sz w:val="24"/>
          <w:szCs w:val="24"/>
        </w:rPr>
      </w:pPr>
    </w:p>
    <w:p w14:paraId="5759D465" w14:textId="4C434997" w:rsidR="00523192" w:rsidRPr="00DA6F8B" w:rsidRDefault="008273C1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“</w:t>
      </w:r>
      <w:r w:rsidR="00523192" w:rsidRPr="00DA6F8B">
        <w:rPr>
          <w:sz w:val="20"/>
          <w:szCs w:val="20"/>
        </w:rPr>
        <w:t xml:space="preserve">Art. 16. Os(As) docentes do Programa deverão atender os pré-requisitos estabelecidos em Portaria vigente da CAPES, que define as categorias de docentes que compõem os Programas de Pós-Graduação </w:t>
      </w:r>
      <w:r w:rsidR="00523192" w:rsidRPr="00DA6F8B">
        <w:rPr>
          <w:i/>
          <w:iCs/>
          <w:sz w:val="20"/>
          <w:szCs w:val="20"/>
        </w:rPr>
        <w:t>Stricto sensu</w:t>
      </w:r>
      <w:r w:rsidR="00523192" w:rsidRPr="00DA6F8B">
        <w:rPr>
          <w:sz w:val="20"/>
          <w:szCs w:val="20"/>
        </w:rPr>
        <w:t>.</w:t>
      </w:r>
    </w:p>
    <w:p w14:paraId="425B64C1" w14:textId="77777777" w:rsidR="008273C1" w:rsidRPr="00DA6F8B" w:rsidRDefault="008273C1" w:rsidP="008273C1">
      <w:pPr>
        <w:spacing w:line="360" w:lineRule="auto"/>
        <w:ind w:left="720"/>
        <w:jc w:val="both"/>
        <w:rPr>
          <w:sz w:val="20"/>
          <w:szCs w:val="20"/>
        </w:rPr>
      </w:pPr>
    </w:p>
    <w:p w14:paraId="2C35FBF7" w14:textId="4C6B1041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Art. 17. São atribuições dos(as) Docentes Permanentes:</w:t>
      </w:r>
    </w:p>
    <w:p w14:paraId="2E0FF1F9" w14:textId="77777777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I - Ministrar disciplinas;</w:t>
      </w:r>
    </w:p>
    <w:p w14:paraId="34C29C9F" w14:textId="77777777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II - Participar de Comissões;</w:t>
      </w:r>
    </w:p>
    <w:p w14:paraId="28FF5E53" w14:textId="77777777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III - Orientar teses;</w:t>
      </w:r>
    </w:p>
    <w:p w14:paraId="0AB2A7E7" w14:textId="68CC7936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IV - Participar de projetos integrados de pesquisa com as diferentes</w:t>
      </w:r>
      <w:r w:rsidR="0013651C" w:rsidRPr="00DA6F8B">
        <w:rPr>
          <w:sz w:val="20"/>
          <w:szCs w:val="20"/>
        </w:rPr>
        <w:t xml:space="preserve"> </w:t>
      </w:r>
      <w:r w:rsidRPr="00DA6F8B">
        <w:rPr>
          <w:sz w:val="20"/>
          <w:szCs w:val="20"/>
        </w:rPr>
        <w:t>Instituições associadas;</w:t>
      </w:r>
    </w:p>
    <w:p w14:paraId="02E00863" w14:textId="77777777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V - Participar dos Seminários de Tese I, II e III;</w:t>
      </w:r>
    </w:p>
    <w:p w14:paraId="67AE6BAB" w14:textId="07530D33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VI - Participar de reuniões do Colegiado Local.</w:t>
      </w:r>
    </w:p>
    <w:p w14:paraId="182E0551" w14:textId="77777777" w:rsidR="0013651C" w:rsidRPr="00DA6F8B" w:rsidRDefault="0013651C" w:rsidP="008273C1">
      <w:pPr>
        <w:spacing w:line="360" w:lineRule="auto"/>
        <w:ind w:left="720"/>
        <w:jc w:val="both"/>
        <w:rPr>
          <w:sz w:val="20"/>
          <w:szCs w:val="20"/>
        </w:rPr>
      </w:pPr>
    </w:p>
    <w:p w14:paraId="4DF4403D" w14:textId="33EC21A1" w:rsidR="00523192" w:rsidRPr="00DA6F8B" w:rsidRDefault="00523192" w:rsidP="008273C1">
      <w:pPr>
        <w:spacing w:line="360" w:lineRule="auto"/>
        <w:ind w:left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Parágrafo único – Os membros do Corpo Docente deverão oferecer</w:t>
      </w:r>
      <w:r w:rsidR="008273C1" w:rsidRPr="00DA6F8B">
        <w:rPr>
          <w:sz w:val="20"/>
          <w:szCs w:val="20"/>
        </w:rPr>
        <w:t xml:space="preserve"> </w:t>
      </w:r>
      <w:r w:rsidRPr="00DA6F8B">
        <w:rPr>
          <w:sz w:val="20"/>
          <w:szCs w:val="20"/>
        </w:rPr>
        <w:t>disciplinas da grade curricular do Curso, de forma condensada ou extensiva,</w:t>
      </w:r>
      <w:r w:rsidR="008273C1" w:rsidRPr="00DA6F8B">
        <w:rPr>
          <w:sz w:val="20"/>
          <w:szCs w:val="20"/>
        </w:rPr>
        <w:t xml:space="preserve"> </w:t>
      </w:r>
      <w:r w:rsidRPr="00DA6F8B">
        <w:rPr>
          <w:sz w:val="20"/>
          <w:szCs w:val="20"/>
        </w:rPr>
        <w:t>ao menos uma vez a cada ano; caso contrário, ficarão impedidos(as) de aceitar</w:t>
      </w:r>
      <w:r w:rsidR="008273C1" w:rsidRPr="00DA6F8B">
        <w:rPr>
          <w:sz w:val="20"/>
          <w:szCs w:val="20"/>
        </w:rPr>
        <w:t xml:space="preserve"> </w:t>
      </w:r>
      <w:r w:rsidRPr="00DA6F8B">
        <w:rPr>
          <w:sz w:val="20"/>
          <w:szCs w:val="20"/>
        </w:rPr>
        <w:t>novos(as) orientandos(as)</w:t>
      </w:r>
      <w:r w:rsidR="008273C1" w:rsidRPr="00DA6F8B">
        <w:rPr>
          <w:sz w:val="20"/>
          <w:szCs w:val="20"/>
        </w:rPr>
        <w:t>”.</w:t>
      </w:r>
    </w:p>
    <w:p w14:paraId="27D0E1C1" w14:textId="77777777" w:rsidR="00DA6F8B" w:rsidRPr="00DA6F8B" w:rsidRDefault="00DA6F8B" w:rsidP="00DA6F8B">
      <w:pPr>
        <w:spacing w:line="360" w:lineRule="auto"/>
        <w:ind w:left="720"/>
        <w:jc w:val="both"/>
        <w:rPr>
          <w:sz w:val="20"/>
          <w:szCs w:val="20"/>
        </w:rPr>
      </w:pPr>
    </w:p>
    <w:p w14:paraId="7F87A35D" w14:textId="6CCA4BF5" w:rsidR="00523192" w:rsidRPr="00DA6F8B" w:rsidRDefault="00DA6F8B" w:rsidP="00DA6F8B">
      <w:pPr>
        <w:spacing w:line="360" w:lineRule="auto"/>
        <w:ind w:firstLine="720"/>
        <w:jc w:val="both"/>
        <w:rPr>
          <w:sz w:val="20"/>
          <w:szCs w:val="20"/>
        </w:rPr>
      </w:pPr>
      <w:r w:rsidRPr="00DA6F8B">
        <w:rPr>
          <w:sz w:val="20"/>
          <w:szCs w:val="20"/>
        </w:rPr>
        <w:t>Fonte: Regimento Geral da Rede PRODEMA, 2024</w:t>
      </w:r>
    </w:p>
    <w:p w14:paraId="2E9F5C85" w14:textId="18DEF9FF" w:rsidR="00DA6F8B" w:rsidRPr="00DA6F8B" w:rsidRDefault="00F42C50" w:rsidP="00DA6F8B">
      <w:pPr>
        <w:spacing w:line="360" w:lineRule="auto"/>
        <w:ind w:left="720"/>
        <w:jc w:val="both"/>
        <w:rPr>
          <w:sz w:val="20"/>
          <w:szCs w:val="20"/>
        </w:rPr>
      </w:pPr>
      <w:hyperlink r:id="rId8" w:history="1">
        <w:r w:rsidR="00DA6F8B" w:rsidRPr="007036D1">
          <w:rPr>
            <w:rStyle w:val="Hyperlink"/>
            <w:sz w:val="20"/>
            <w:szCs w:val="20"/>
          </w:rPr>
          <w:t>https://prodemadoutorado.org/documents/Regimento%20Rede%20(DDMA%202024).pdf</w:t>
        </w:r>
      </w:hyperlink>
      <w:r w:rsidR="00DA6F8B" w:rsidRPr="00DA6F8B">
        <w:rPr>
          <w:sz w:val="20"/>
          <w:szCs w:val="20"/>
        </w:rPr>
        <w:t xml:space="preserve"> </w:t>
      </w:r>
    </w:p>
    <w:p w14:paraId="3AF7E89A" w14:textId="53A32D8B" w:rsidR="0013651C" w:rsidRDefault="0013651C" w:rsidP="00523192">
      <w:pPr>
        <w:spacing w:line="360" w:lineRule="auto"/>
        <w:jc w:val="both"/>
        <w:rPr>
          <w:sz w:val="24"/>
          <w:szCs w:val="24"/>
        </w:rPr>
      </w:pPr>
    </w:p>
    <w:p w14:paraId="3616FFEB" w14:textId="7FF3BECC" w:rsidR="0013651C" w:rsidRDefault="0013651C" w:rsidP="00523192">
      <w:pPr>
        <w:spacing w:line="360" w:lineRule="auto"/>
        <w:jc w:val="both"/>
        <w:rPr>
          <w:sz w:val="24"/>
          <w:szCs w:val="24"/>
        </w:rPr>
      </w:pPr>
    </w:p>
    <w:p w14:paraId="44EBA01B" w14:textId="77777777" w:rsidR="0013651C" w:rsidRDefault="0013651C" w:rsidP="00523192">
      <w:pPr>
        <w:spacing w:line="360" w:lineRule="auto"/>
        <w:jc w:val="both"/>
        <w:rPr>
          <w:sz w:val="24"/>
          <w:szCs w:val="24"/>
        </w:rPr>
      </w:pPr>
    </w:p>
    <w:p w14:paraId="5042DA39" w14:textId="2EEABFC1" w:rsidR="0013651C" w:rsidRDefault="0013651C" w:rsidP="005231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e assinatura do docente</w:t>
      </w:r>
    </w:p>
    <w:p w14:paraId="446A37D2" w14:textId="24BCF445" w:rsidR="0013651C" w:rsidRDefault="0013651C" w:rsidP="005231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Data: ______/ ______/ _________</w:t>
      </w:r>
    </w:p>
    <w:p w14:paraId="5E6E2051" w14:textId="223E1B91" w:rsidR="00B72305" w:rsidRDefault="00B72305">
      <w:pPr>
        <w:rPr>
          <w:sz w:val="24"/>
          <w:szCs w:val="24"/>
        </w:rPr>
      </w:pPr>
    </w:p>
    <w:sectPr w:rsidR="00B72305" w:rsidSect="00666C67">
      <w:headerReference w:type="first" r:id="rId9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6ADCF" w14:textId="77777777" w:rsidR="00F42C50" w:rsidRDefault="00F42C50" w:rsidP="00DB6505">
      <w:r>
        <w:separator/>
      </w:r>
    </w:p>
  </w:endnote>
  <w:endnote w:type="continuationSeparator" w:id="0">
    <w:p w14:paraId="455D73DA" w14:textId="77777777" w:rsidR="00F42C50" w:rsidRDefault="00F42C50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900A4" w14:textId="77777777" w:rsidR="00F42C50" w:rsidRDefault="00F42C50" w:rsidP="00DB6505">
      <w:r>
        <w:separator/>
      </w:r>
    </w:p>
  </w:footnote>
  <w:footnote w:type="continuationSeparator" w:id="0">
    <w:p w14:paraId="787FCDAA" w14:textId="77777777" w:rsidR="00F42C50" w:rsidRDefault="00F42C50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237C8"/>
    <w:rsid w:val="00031C3F"/>
    <w:rsid w:val="0006341A"/>
    <w:rsid w:val="000675A4"/>
    <w:rsid w:val="00077F6B"/>
    <w:rsid w:val="00085C6D"/>
    <w:rsid w:val="00097842"/>
    <w:rsid w:val="000A3286"/>
    <w:rsid w:val="000B7A7A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3598C"/>
    <w:rsid w:val="002359E0"/>
    <w:rsid w:val="00236151"/>
    <w:rsid w:val="002371BE"/>
    <w:rsid w:val="00243BF0"/>
    <w:rsid w:val="00247A8B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4151E7"/>
    <w:rsid w:val="00416293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653B1"/>
    <w:rsid w:val="0086716A"/>
    <w:rsid w:val="00893181"/>
    <w:rsid w:val="008A013A"/>
    <w:rsid w:val="008A68EF"/>
    <w:rsid w:val="008B5C78"/>
    <w:rsid w:val="008D4566"/>
    <w:rsid w:val="008E223C"/>
    <w:rsid w:val="008E7448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743E"/>
    <w:rsid w:val="00A315C4"/>
    <w:rsid w:val="00A352AE"/>
    <w:rsid w:val="00A36FF7"/>
    <w:rsid w:val="00A40770"/>
    <w:rsid w:val="00A42CF8"/>
    <w:rsid w:val="00A5484F"/>
    <w:rsid w:val="00A55C72"/>
    <w:rsid w:val="00A77422"/>
    <w:rsid w:val="00A83B29"/>
    <w:rsid w:val="00A84B55"/>
    <w:rsid w:val="00A90FA1"/>
    <w:rsid w:val="00A9660C"/>
    <w:rsid w:val="00AA5599"/>
    <w:rsid w:val="00AA6081"/>
    <w:rsid w:val="00AB5487"/>
    <w:rsid w:val="00AD7EC6"/>
    <w:rsid w:val="00AE63BC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C1E5C"/>
    <w:rsid w:val="00BC28FB"/>
    <w:rsid w:val="00BC3C9E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42C50"/>
    <w:rsid w:val="00F538FD"/>
    <w:rsid w:val="00F65CD7"/>
    <w:rsid w:val="00F86D70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emadoutorado.org/documents/Regimento%20Rede%20(DDMA%202024)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2024-12-10T20:39:00Z</cp:lastPrinted>
  <dcterms:created xsi:type="dcterms:W3CDTF">2024-12-10T20:40:00Z</dcterms:created>
  <dcterms:modified xsi:type="dcterms:W3CDTF">2024-12-10T20:40:00Z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